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F43672" w:rsidTr="00F43672">
        <w:tc>
          <w:tcPr>
            <w:tcW w:w="3369" w:type="dxa"/>
          </w:tcPr>
          <w:p w:rsidR="00F43672" w:rsidRPr="00F43672" w:rsidRDefault="00F43672" w:rsidP="00F43672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F43672">
              <w:rPr>
                <w:b/>
                <w:bCs/>
                <w:sz w:val="26"/>
                <w:szCs w:val="26"/>
              </w:rPr>
              <w:t>ỦY BAN NHÂN DÂN</w:t>
            </w:r>
          </w:p>
          <w:p w:rsidR="00F43672" w:rsidRPr="00F43672" w:rsidRDefault="00F43672" w:rsidP="00F43672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8B5D3" wp14:editId="69C4519E">
                      <wp:simplePos x="0" y="0"/>
                      <wp:positionH relativeFrom="column">
                        <wp:posOffset>549882</wp:posOffset>
                      </wp:positionH>
                      <wp:positionV relativeFrom="paragraph">
                        <wp:posOffset>170097</wp:posOffset>
                      </wp:positionV>
                      <wp:extent cx="850790" cy="7951"/>
                      <wp:effectExtent l="0" t="0" r="26035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0790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13.4pt" to="110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" strokecolor="black [3040]"/>
                  </w:pict>
                </mc:Fallback>
              </mc:AlternateContent>
            </w:r>
            <w:r w:rsidRPr="00F43672">
              <w:rPr>
                <w:b/>
                <w:bCs/>
                <w:sz w:val="26"/>
                <w:szCs w:val="26"/>
              </w:rPr>
              <w:t>TỈNH HÀ NAM</w:t>
            </w:r>
          </w:p>
          <w:p w:rsidR="00F43672" w:rsidRPr="00F43672" w:rsidRDefault="00F43672" w:rsidP="00F43672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sz w:val="26"/>
                <w:szCs w:val="26"/>
              </w:rPr>
            </w:pPr>
            <w:r w:rsidRPr="00F43672">
              <w:rPr>
                <w:sz w:val="26"/>
                <w:szCs w:val="26"/>
              </w:rPr>
              <w:t>Số:40/2025/QĐ-UBND</w:t>
            </w:r>
          </w:p>
        </w:tc>
        <w:tc>
          <w:tcPr>
            <w:tcW w:w="5919" w:type="dxa"/>
          </w:tcPr>
          <w:p w:rsidR="00F43672" w:rsidRPr="00F43672" w:rsidRDefault="00F43672" w:rsidP="00F43672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F43672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F43672" w:rsidRPr="00F43672" w:rsidRDefault="00F43672" w:rsidP="00F43672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8B4A69" wp14:editId="6BB266F9">
                      <wp:simplePos x="0" y="0"/>
                      <wp:positionH relativeFrom="column">
                        <wp:posOffset>1074061</wp:posOffset>
                      </wp:positionH>
                      <wp:positionV relativeFrom="paragraph">
                        <wp:posOffset>177689</wp:posOffset>
                      </wp:positionV>
                      <wp:extent cx="1781092" cy="7951"/>
                      <wp:effectExtent l="0" t="0" r="1016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092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14pt" to="224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" strokecolor="black [3040]"/>
                  </w:pict>
                </mc:Fallback>
              </mc:AlternateContent>
            </w:r>
            <w:r w:rsidRPr="00F43672"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:rsidR="00F43672" w:rsidRPr="00F43672" w:rsidRDefault="00F43672" w:rsidP="00F43672">
            <w:pPr>
              <w:pStyle w:val="NormalWeb"/>
              <w:spacing w:before="120" w:beforeAutospacing="0" w:after="120" w:afterAutospacing="0" w:line="240" w:lineRule="atLeast"/>
              <w:ind w:firstLine="567"/>
              <w:jc w:val="center"/>
              <w:rPr>
                <w:i/>
                <w:sz w:val="26"/>
                <w:szCs w:val="26"/>
              </w:rPr>
            </w:pPr>
            <w:r w:rsidRPr="00F43672">
              <w:rPr>
                <w:i/>
                <w:iCs/>
                <w:sz w:val="26"/>
                <w:szCs w:val="26"/>
              </w:rPr>
              <w:t xml:space="preserve">Hà Nam, ngày </w:t>
            </w:r>
            <w:r w:rsidRPr="00F43672">
              <w:rPr>
                <w:bCs/>
                <w:i/>
                <w:sz w:val="26"/>
                <w:szCs w:val="26"/>
              </w:rPr>
              <w:t xml:space="preserve">29 </w:t>
            </w:r>
            <w:r w:rsidRPr="00F43672">
              <w:rPr>
                <w:i/>
                <w:iCs/>
                <w:sz w:val="26"/>
                <w:szCs w:val="26"/>
              </w:rPr>
              <w:t xml:space="preserve">tháng </w:t>
            </w:r>
            <w:r w:rsidRPr="00F43672">
              <w:rPr>
                <w:i/>
                <w:sz w:val="26"/>
                <w:szCs w:val="26"/>
              </w:rPr>
              <w:t xml:space="preserve">5 </w:t>
            </w:r>
            <w:r w:rsidRPr="00F43672">
              <w:rPr>
                <w:i/>
                <w:iCs/>
                <w:sz w:val="26"/>
                <w:szCs w:val="26"/>
              </w:rPr>
              <w:t>năm 2025</w:t>
            </w:r>
          </w:p>
        </w:tc>
      </w:tr>
    </w:tbl>
    <w:p w:rsidR="00EA44E7" w:rsidRPr="00F43672" w:rsidRDefault="00EA44E7" w:rsidP="002800C5">
      <w:pPr>
        <w:pStyle w:val="NormalWeb"/>
        <w:spacing w:before="120" w:beforeAutospacing="0" w:after="120" w:afterAutospacing="0" w:line="240" w:lineRule="atLeast"/>
        <w:jc w:val="center"/>
        <w:rPr>
          <w:b/>
          <w:sz w:val="28"/>
          <w:szCs w:val="28"/>
        </w:rPr>
      </w:pPr>
      <w:r w:rsidRPr="00F43672">
        <w:rPr>
          <w:b/>
          <w:bCs/>
          <w:sz w:val="28"/>
          <w:szCs w:val="28"/>
        </w:rPr>
        <w:t>QUYẾT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ĐỊNH</w:t>
      </w:r>
    </w:p>
    <w:p w:rsidR="00F43672" w:rsidRDefault="00EA44E7" w:rsidP="002800C5">
      <w:pPr>
        <w:pStyle w:val="NormalWeb"/>
        <w:spacing w:before="120" w:beforeAutospacing="0" w:after="120" w:afterAutospacing="0" w:line="240" w:lineRule="atLeast"/>
        <w:jc w:val="center"/>
        <w:rPr>
          <w:b/>
          <w:bCs/>
          <w:sz w:val="28"/>
          <w:szCs w:val="28"/>
        </w:rPr>
      </w:pPr>
      <w:r w:rsidRPr="00F43672">
        <w:rPr>
          <w:b/>
          <w:bCs/>
          <w:sz w:val="28"/>
          <w:szCs w:val="28"/>
        </w:rPr>
        <w:t>Ban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hành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Quy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chế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quản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lý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và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sử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dụng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kinh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phí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khuyến</w:t>
      </w:r>
      <w:r w:rsidRPr="00F43672">
        <w:rPr>
          <w:b/>
          <w:bCs/>
          <w:sz w:val="28"/>
          <w:szCs w:val="28"/>
        </w:rPr>
        <w:t xml:space="preserve"> </w:t>
      </w:r>
      <w:r w:rsidRPr="00F43672">
        <w:rPr>
          <w:b/>
          <w:bCs/>
          <w:sz w:val="28"/>
          <w:szCs w:val="28"/>
        </w:rPr>
        <w:t>công</w:t>
      </w:r>
    </w:p>
    <w:p w:rsidR="00EA44E7" w:rsidRDefault="002800C5" w:rsidP="002800C5">
      <w:pPr>
        <w:pStyle w:val="NormalWeb"/>
        <w:spacing w:before="120" w:beforeAutospacing="0" w:after="12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191770</wp:posOffset>
                </wp:positionV>
                <wp:extent cx="1400175" cy="1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15.1pt" to="280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" strokecolor="black [3040]"/>
            </w:pict>
          </mc:Fallback>
        </mc:AlternateContent>
      </w:r>
      <w:r w:rsidR="00EA44E7" w:rsidRPr="00F43672">
        <w:rPr>
          <w:b/>
          <w:bCs/>
          <w:sz w:val="28"/>
          <w:szCs w:val="28"/>
        </w:rPr>
        <w:t>trên</w:t>
      </w:r>
      <w:r w:rsidR="00EA44E7" w:rsidRPr="00F43672">
        <w:rPr>
          <w:b/>
          <w:bCs/>
          <w:sz w:val="28"/>
          <w:szCs w:val="28"/>
        </w:rPr>
        <w:t xml:space="preserve"> </w:t>
      </w:r>
      <w:r w:rsidR="00EA44E7" w:rsidRPr="00F43672">
        <w:rPr>
          <w:b/>
          <w:bCs/>
          <w:sz w:val="28"/>
          <w:szCs w:val="28"/>
        </w:rPr>
        <w:t>địa</w:t>
      </w:r>
      <w:r w:rsidR="00EA44E7" w:rsidRPr="00F43672">
        <w:rPr>
          <w:b/>
          <w:bCs/>
          <w:sz w:val="28"/>
          <w:szCs w:val="28"/>
        </w:rPr>
        <w:t xml:space="preserve"> </w:t>
      </w:r>
      <w:r w:rsidR="00EA44E7" w:rsidRPr="00F43672">
        <w:rPr>
          <w:b/>
          <w:bCs/>
          <w:sz w:val="28"/>
          <w:szCs w:val="28"/>
        </w:rPr>
        <w:t>bàn</w:t>
      </w:r>
      <w:r w:rsidR="00EA44E7" w:rsidRPr="00F43672">
        <w:rPr>
          <w:b/>
          <w:bCs/>
          <w:sz w:val="28"/>
          <w:szCs w:val="28"/>
        </w:rPr>
        <w:t xml:space="preserve"> </w:t>
      </w:r>
      <w:r w:rsidR="00EA44E7" w:rsidRPr="00F43672">
        <w:rPr>
          <w:b/>
          <w:bCs/>
          <w:sz w:val="28"/>
          <w:szCs w:val="28"/>
        </w:rPr>
        <w:t>tỉnh</w:t>
      </w:r>
      <w:r w:rsidR="00EA44E7" w:rsidRPr="00F43672">
        <w:rPr>
          <w:b/>
          <w:bCs/>
          <w:sz w:val="28"/>
          <w:szCs w:val="28"/>
        </w:rPr>
        <w:t xml:space="preserve"> </w:t>
      </w:r>
      <w:r w:rsidR="00EA44E7" w:rsidRPr="00F43672">
        <w:rPr>
          <w:b/>
          <w:bCs/>
          <w:sz w:val="28"/>
          <w:szCs w:val="28"/>
        </w:rPr>
        <w:t>Hà</w:t>
      </w:r>
      <w:r w:rsidR="00EA44E7" w:rsidRPr="00F43672">
        <w:rPr>
          <w:b/>
          <w:bCs/>
          <w:sz w:val="28"/>
          <w:szCs w:val="28"/>
        </w:rPr>
        <w:t xml:space="preserve"> </w:t>
      </w:r>
      <w:r w:rsidR="00EA44E7" w:rsidRPr="00F43672">
        <w:rPr>
          <w:b/>
          <w:bCs/>
          <w:sz w:val="28"/>
          <w:szCs w:val="28"/>
        </w:rPr>
        <w:t>Nam</w:t>
      </w:r>
    </w:p>
    <w:p w:rsidR="00F43672" w:rsidRPr="00BA7A95" w:rsidRDefault="00F43672" w:rsidP="00F43672">
      <w:pPr>
        <w:pStyle w:val="NormalWeb"/>
        <w:spacing w:before="120" w:beforeAutospacing="0" w:after="120" w:afterAutospacing="0" w:line="240" w:lineRule="atLeast"/>
        <w:ind w:firstLine="567"/>
        <w:jc w:val="center"/>
        <w:rPr>
          <w:b/>
          <w:i/>
          <w:sz w:val="28"/>
          <w:szCs w:val="28"/>
        </w:rPr>
      </w:pPr>
    </w:p>
    <w:p w:rsidR="0073189A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cứ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Luật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Tổ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chức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chính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quyền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phương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19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02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2025</w:t>
      </w:r>
      <w:r w:rsidRPr="00BA7A95">
        <w:rPr>
          <w:i/>
          <w:sz w:val="28"/>
          <w:szCs w:val="28"/>
        </w:rPr>
        <w:t>;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cứ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Luật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Ngân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sách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nhà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nước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25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6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2015;</w:t>
      </w:r>
      <w:r w:rsidRPr="00BA7A95">
        <w:rPr>
          <w:i/>
          <w:iCs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cứ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Nghị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số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163/</w:t>
      </w:r>
      <w:r w:rsidRPr="00BA7A95">
        <w:rPr>
          <w:i/>
          <w:iCs/>
          <w:sz w:val="28"/>
          <w:szCs w:val="28"/>
        </w:rPr>
        <w:t>2016/NĐ</w:t>
      </w:r>
      <w:r w:rsidRPr="00BA7A95">
        <w:rPr>
          <w:i/>
          <w:sz w:val="28"/>
          <w:szCs w:val="28"/>
        </w:rPr>
        <w:t>-</w:t>
      </w:r>
      <w:r w:rsidRPr="00BA7A95">
        <w:rPr>
          <w:i/>
          <w:iCs/>
          <w:sz w:val="28"/>
          <w:szCs w:val="28"/>
        </w:rPr>
        <w:t>CP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21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tháng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12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2016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Chính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phủ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chi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tiết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thi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hành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một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Điều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Luật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Ngân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sách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nhà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nước</w:t>
      </w:r>
      <w:r w:rsidRPr="00BA7A95">
        <w:rPr>
          <w:i/>
          <w:sz w:val="28"/>
          <w:szCs w:val="28"/>
        </w:rPr>
        <w:t>;</w:t>
      </w:r>
      <w:r w:rsidRPr="00BA7A95">
        <w:rPr>
          <w:i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cứ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Nghị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45/</w:t>
      </w:r>
      <w:r w:rsidRPr="00BA7A95">
        <w:rPr>
          <w:i/>
          <w:iCs/>
          <w:sz w:val="28"/>
          <w:szCs w:val="28"/>
        </w:rPr>
        <w:t>2012/NĐ-CP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21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5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2012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Chính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phủ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về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khuyến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="001F51B8">
        <w:rPr>
          <w:i/>
          <w:iCs/>
          <w:sz w:val="28"/>
          <w:szCs w:val="28"/>
        </w:rPr>
        <w:t>;</w:t>
      </w:r>
      <w:r w:rsidRPr="00BA7A95">
        <w:rPr>
          <w:i/>
          <w:iCs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cứ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tư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46/2012/TT</w:t>
      </w:r>
      <w:r w:rsidRPr="00BA7A95">
        <w:rPr>
          <w:i/>
          <w:sz w:val="28"/>
          <w:szCs w:val="28"/>
        </w:rPr>
        <w:t>-</w:t>
      </w:r>
      <w:r w:rsidRPr="00BA7A95">
        <w:rPr>
          <w:i/>
          <w:iCs/>
          <w:sz w:val="28"/>
          <w:szCs w:val="28"/>
        </w:rPr>
        <w:t>BCT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28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tháng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12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2012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Bộ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Thương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chi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tiết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một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nội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dung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Nghị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45/2012/NĐ</w:t>
      </w:r>
      <w:r w:rsidRPr="00BA7A95">
        <w:rPr>
          <w:i/>
          <w:sz w:val="28"/>
          <w:szCs w:val="28"/>
        </w:rPr>
        <w:t>-</w:t>
      </w:r>
      <w:r w:rsidRPr="00BA7A95">
        <w:rPr>
          <w:i/>
          <w:iCs/>
          <w:sz w:val="28"/>
          <w:szCs w:val="28"/>
        </w:rPr>
        <w:t>CP</w:t>
      </w:r>
      <w:r w:rsidRPr="00BA7A95">
        <w:rPr>
          <w:i/>
          <w:sz w:val="28"/>
          <w:szCs w:val="28"/>
        </w:rPr>
        <w:t>;</w:t>
      </w:r>
      <w:r w:rsidRPr="00BA7A95">
        <w:rPr>
          <w:i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cứ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tư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số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20/2017/TT</w:t>
      </w:r>
      <w:r w:rsidRPr="00BA7A95">
        <w:rPr>
          <w:i/>
          <w:sz w:val="28"/>
          <w:szCs w:val="28"/>
        </w:rPr>
        <w:t>-</w:t>
      </w:r>
      <w:r w:rsidRPr="00BA7A95">
        <w:rPr>
          <w:i/>
          <w:iCs/>
          <w:sz w:val="28"/>
          <w:szCs w:val="28"/>
        </w:rPr>
        <w:t>BCT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29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9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2017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Bộ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Thương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sửa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đổi,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bổ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sung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một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điều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tư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46/2012/TT</w:t>
      </w:r>
      <w:r w:rsidRPr="00BA7A95">
        <w:rPr>
          <w:i/>
          <w:sz w:val="28"/>
          <w:szCs w:val="28"/>
        </w:rPr>
        <w:t>-</w:t>
      </w:r>
      <w:r w:rsidRPr="00BA7A95">
        <w:rPr>
          <w:i/>
          <w:iCs/>
          <w:sz w:val="28"/>
          <w:szCs w:val="28"/>
        </w:rPr>
        <w:t>BCT</w:t>
      </w:r>
      <w:r w:rsidR="00CE26AD">
        <w:rPr>
          <w:i/>
          <w:sz w:val="28"/>
          <w:szCs w:val="28"/>
        </w:rPr>
        <w:t>;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cứ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tư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36/2013/TT-BCT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27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12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2013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Bộ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Thương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về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việc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xây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dựng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kế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hoạch,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tổ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chức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thực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hiện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và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quản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lý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kinh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phí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khuyến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quốc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gia</w:t>
      </w:r>
      <w:r w:rsidRPr="00BA7A95">
        <w:rPr>
          <w:i/>
          <w:sz w:val="28"/>
          <w:szCs w:val="28"/>
        </w:rPr>
        <w:t>;</w:t>
      </w:r>
      <w:r w:rsidRPr="00BA7A95">
        <w:rPr>
          <w:i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sz w:val="28"/>
          <w:szCs w:val="28"/>
        </w:rPr>
        <w:t>Căn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cứ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tư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số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17/2018/TT</w:t>
      </w:r>
      <w:r w:rsidRPr="00BA7A95">
        <w:rPr>
          <w:i/>
          <w:sz w:val="28"/>
          <w:szCs w:val="28"/>
        </w:rPr>
        <w:t>-</w:t>
      </w:r>
      <w:r w:rsidRPr="00BA7A95">
        <w:rPr>
          <w:i/>
          <w:iCs/>
          <w:sz w:val="28"/>
          <w:szCs w:val="28"/>
        </w:rPr>
        <w:t>BCT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ngày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10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7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2018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Bộ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Thương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sửa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đổi</w:t>
      </w:r>
      <w:r w:rsidRPr="00BA7A95">
        <w:rPr>
          <w:i/>
          <w:sz w:val="28"/>
          <w:szCs w:val="28"/>
        </w:rPr>
        <w:t>,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bổ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sung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một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điều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tư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36/2013/TT</w:t>
      </w:r>
      <w:r w:rsidRPr="00BA7A95">
        <w:rPr>
          <w:i/>
          <w:sz w:val="28"/>
          <w:szCs w:val="28"/>
        </w:rPr>
        <w:t>-</w:t>
      </w:r>
      <w:r w:rsidRPr="00BA7A95">
        <w:rPr>
          <w:i/>
          <w:iCs/>
          <w:sz w:val="28"/>
          <w:szCs w:val="28"/>
        </w:rPr>
        <w:t>BCT</w:t>
      </w:r>
      <w:r w:rsidRPr="00BA7A95">
        <w:rPr>
          <w:i/>
          <w:sz w:val="28"/>
          <w:szCs w:val="28"/>
        </w:rPr>
        <w:t>;</w:t>
      </w:r>
      <w:r w:rsidRPr="00BA7A95">
        <w:rPr>
          <w:i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cứ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tư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28/2018/</w:t>
      </w:r>
      <w:r w:rsidRPr="00BA7A95">
        <w:rPr>
          <w:i/>
          <w:sz w:val="28"/>
          <w:szCs w:val="28"/>
        </w:rPr>
        <w:t>TT-</w:t>
      </w:r>
      <w:r w:rsidRPr="00BA7A95">
        <w:rPr>
          <w:i/>
          <w:iCs/>
          <w:sz w:val="28"/>
          <w:szCs w:val="28"/>
        </w:rPr>
        <w:t>BTC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28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3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2018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Bộ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Tài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chính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hướng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dẫn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lập,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quản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lý,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sử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dụng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kinh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phí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khuyến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công;</w:t>
      </w:r>
      <w:r w:rsidRPr="00BA7A95">
        <w:rPr>
          <w:i/>
          <w:iCs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cứ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tư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64</w:t>
      </w:r>
      <w:r w:rsidRPr="00BA7A95">
        <w:rPr>
          <w:i/>
          <w:sz w:val="28"/>
          <w:szCs w:val="28"/>
        </w:rPr>
        <w:t>/</w:t>
      </w:r>
      <w:r w:rsidRPr="00BA7A95">
        <w:rPr>
          <w:i/>
          <w:iCs/>
          <w:sz w:val="28"/>
          <w:szCs w:val="28"/>
        </w:rPr>
        <w:t>2024/TT-BTC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28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8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2024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Bộ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Tài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chính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sửa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đổi,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bổ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sung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một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điều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tư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28/2018/TT</w:t>
      </w:r>
      <w:r w:rsidRPr="00BA7A95">
        <w:rPr>
          <w:i/>
          <w:sz w:val="28"/>
          <w:szCs w:val="28"/>
        </w:rPr>
        <w:t>-</w:t>
      </w:r>
      <w:r w:rsidRPr="00BA7A95">
        <w:rPr>
          <w:i/>
          <w:iCs/>
          <w:sz w:val="28"/>
          <w:szCs w:val="28"/>
        </w:rPr>
        <w:t>BTC</w:t>
      </w:r>
      <w:r w:rsidRPr="00BA7A95">
        <w:rPr>
          <w:i/>
          <w:sz w:val="28"/>
          <w:szCs w:val="28"/>
        </w:rPr>
        <w:t>;</w:t>
      </w:r>
      <w:r w:rsidRPr="00BA7A95">
        <w:rPr>
          <w:i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Căn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cứ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Nghị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quyết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số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17/</w:t>
      </w:r>
      <w:r w:rsidRPr="00BA7A95">
        <w:rPr>
          <w:i/>
          <w:sz w:val="28"/>
          <w:szCs w:val="28"/>
        </w:rPr>
        <w:t>2024</w:t>
      </w:r>
      <w:r w:rsidRPr="00BA7A95">
        <w:rPr>
          <w:i/>
          <w:iCs/>
          <w:sz w:val="28"/>
          <w:szCs w:val="28"/>
        </w:rPr>
        <w:t>/NQ-HĐND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ngày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08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tháng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11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năm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2024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Hội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đồng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nhân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dân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tỉnh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ban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hành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mức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chi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hỗ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trợ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hoạt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động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khuyến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trên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bàn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tỉnh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Hà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Nam;</w:t>
      </w:r>
      <w:r w:rsidRPr="00BA7A95">
        <w:rPr>
          <w:i/>
          <w:iCs/>
          <w:sz w:val="28"/>
          <w:szCs w:val="28"/>
        </w:rPr>
        <w:t xml:space="preserve"> </w:t>
      </w:r>
    </w:p>
    <w:p w:rsidR="00EA44E7" w:rsidRPr="00BA7A95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Theo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đề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nghị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của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Giám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đốc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Sở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Thương;</w:t>
      </w:r>
      <w:r w:rsidRPr="00BA7A95">
        <w:rPr>
          <w:i/>
          <w:iCs/>
          <w:sz w:val="28"/>
          <w:szCs w:val="28"/>
        </w:rPr>
        <w:t xml:space="preserve"> </w:t>
      </w:r>
    </w:p>
    <w:p w:rsidR="00EA44E7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BA7A95">
        <w:rPr>
          <w:i/>
          <w:iCs/>
          <w:sz w:val="28"/>
          <w:szCs w:val="28"/>
        </w:rPr>
        <w:t>Ủy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ban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nhân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dân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tỉnh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Hà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Nam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ban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hành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Quyết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“</w:t>
      </w:r>
      <w:r w:rsidRPr="00BA7A95">
        <w:rPr>
          <w:i/>
          <w:iCs/>
          <w:sz w:val="28"/>
          <w:szCs w:val="28"/>
        </w:rPr>
        <w:t>Quy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chế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quản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lý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và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sử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sz w:val="28"/>
          <w:szCs w:val="28"/>
        </w:rPr>
        <w:t>dụng</w:t>
      </w:r>
      <w:r w:rsidRPr="00BA7A95">
        <w:rPr>
          <w:i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kinh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phí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khuyến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công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trên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địa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bàn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tỉnh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Hà</w:t>
      </w:r>
      <w:r w:rsidRPr="00BA7A95">
        <w:rPr>
          <w:i/>
          <w:iCs/>
          <w:sz w:val="28"/>
          <w:szCs w:val="28"/>
        </w:rPr>
        <w:t xml:space="preserve"> </w:t>
      </w:r>
      <w:r w:rsidRPr="00BA7A95">
        <w:rPr>
          <w:i/>
          <w:iCs/>
          <w:sz w:val="28"/>
          <w:szCs w:val="28"/>
        </w:rPr>
        <w:t>Nam</w:t>
      </w:r>
      <w:r w:rsidRPr="00BA7A95">
        <w:rPr>
          <w:i/>
          <w:sz w:val="28"/>
          <w:szCs w:val="28"/>
        </w:rPr>
        <w:t>”.</w:t>
      </w:r>
      <w:r w:rsidRPr="00BA7A95">
        <w:rPr>
          <w:i/>
          <w:sz w:val="28"/>
          <w:szCs w:val="28"/>
        </w:rPr>
        <w:t xml:space="preserve"> </w:t>
      </w:r>
    </w:p>
    <w:p w:rsidR="00BA7A95" w:rsidRPr="00BA7A95" w:rsidRDefault="00BA7A95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</w:p>
    <w:p w:rsidR="00EA44E7" w:rsidRPr="00EA44E7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4B1243">
        <w:rPr>
          <w:b/>
          <w:bCs/>
          <w:sz w:val="28"/>
          <w:szCs w:val="28"/>
        </w:rPr>
        <w:lastRenderedPageBreak/>
        <w:t>Điều</w:t>
      </w:r>
      <w:r w:rsidRPr="004B1243">
        <w:rPr>
          <w:b/>
          <w:bCs/>
          <w:sz w:val="28"/>
          <w:szCs w:val="28"/>
        </w:rPr>
        <w:t xml:space="preserve"> </w:t>
      </w:r>
      <w:r w:rsidRPr="004B1243">
        <w:rPr>
          <w:b/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EA44E7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hành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kèm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theo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Quyết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định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này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“Quy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chế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quản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lý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sử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dụng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kinh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phí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khuyến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công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trên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địa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bàn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tỉnh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Hà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Nam”.</w:t>
      </w:r>
      <w:r>
        <w:rPr>
          <w:sz w:val="28"/>
          <w:szCs w:val="28"/>
        </w:rPr>
        <w:t xml:space="preserve"> </w:t>
      </w:r>
    </w:p>
    <w:p w:rsidR="00EA44E7" w:rsidRPr="00EA44E7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4B1243">
        <w:rPr>
          <w:b/>
          <w:bCs/>
          <w:sz w:val="28"/>
          <w:szCs w:val="28"/>
        </w:rPr>
        <w:t>Điều</w:t>
      </w:r>
      <w:r w:rsidRPr="004B1243">
        <w:rPr>
          <w:b/>
          <w:bCs/>
          <w:sz w:val="28"/>
          <w:szCs w:val="28"/>
        </w:rPr>
        <w:t xml:space="preserve"> </w:t>
      </w:r>
      <w:r w:rsidRPr="004B1243">
        <w:rPr>
          <w:b/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EA44E7">
        <w:rPr>
          <w:sz w:val="28"/>
          <w:szCs w:val="28"/>
        </w:rPr>
        <w:t>Quyết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định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này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có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hiệu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lực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thi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hành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từ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ngày</w:t>
      </w:r>
      <w:r>
        <w:rPr>
          <w:sz w:val="28"/>
          <w:szCs w:val="28"/>
        </w:rPr>
        <w:t xml:space="preserve"> </w:t>
      </w:r>
      <w:r w:rsidRPr="00EA44E7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</w:t>
      </w:r>
      <w:r w:rsidRPr="00EA44E7">
        <w:rPr>
          <w:sz w:val="28"/>
          <w:szCs w:val="28"/>
        </w:rPr>
        <w:t>tháng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năm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thay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thế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Quyết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định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số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10/2019/QĐ-UBND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ngày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tháng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năm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về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hành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Quy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chế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quản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lý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sử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dụng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kinh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phí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khuyến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công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trên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địa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bàn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tỉnh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Hà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Nam.</w:t>
      </w:r>
      <w:r>
        <w:rPr>
          <w:sz w:val="28"/>
          <w:szCs w:val="28"/>
        </w:rPr>
        <w:t xml:space="preserve"> </w:t>
      </w:r>
    </w:p>
    <w:p w:rsidR="00EA44E7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4B1243">
        <w:rPr>
          <w:b/>
          <w:bCs/>
          <w:sz w:val="28"/>
          <w:szCs w:val="28"/>
        </w:rPr>
        <w:t>Điều</w:t>
      </w:r>
      <w:r w:rsidRPr="004B1243">
        <w:rPr>
          <w:b/>
          <w:bCs/>
          <w:sz w:val="28"/>
          <w:szCs w:val="28"/>
        </w:rPr>
        <w:t xml:space="preserve"> </w:t>
      </w:r>
      <w:r w:rsidRPr="004B1243"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EA44E7">
        <w:rPr>
          <w:sz w:val="28"/>
          <w:szCs w:val="28"/>
        </w:rPr>
        <w:t>Chánh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Văn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phòng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Uỷ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dân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tỉnh;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Thủ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trưởng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Sở,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ban,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ngành;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Chủ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tịch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Uỷ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dân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huyện,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thị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xã,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thành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phố;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Chủ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tịch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Ủy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ban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dân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xã,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phường,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thị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trấn;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tổ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chức,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cá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nhân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có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liên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quan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chịu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trách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nhiệm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thi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hành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Quyết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định</w:t>
      </w:r>
      <w:r>
        <w:rPr>
          <w:sz w:val="28"/>
          <w:szCs w:val="28"/>
        </w:rPr>
        <w:t xml:space="preserve"> </w:t>
      </w:r>
      <w:r w:rsidRPr="00EA44E7">
        <w:rPr>
          <w:sz w:val="28"/>
          <w:szCs w:val="28"/>
        </w:rPr>
        <w:t>này</w:t>
      </w:r>
      <w:r>
        <w:rPr>
          <w:sz w:val="28"/>
          <w:szCs w:val="28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A44E7" w:rsidTr="00EA44E7">
        <w:tc>
          <w:tcPr>
            <w:tcW w:w="4644" w:type="dxa"/>
          </w:tcPr>
          <w:p w:rsidR="00EA44E7" w:rsidRPr="00EA44E7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b/>
                <w:i/>
                <w:sz w:val="22"/>
                <w:szCs w:val="22"/>
              </w:rPr>
            </w:pPr>
            <w:r w:rsidRPr="00EA44E7">
              <w:rPr>
                <w:b/>
                <w:bCs/>
                <w:i/>
                <w:iCs/>
                <w:sz w:val="22"/>
                <w:szCs w:val="22"/>
              </w:rPr>
              <w:t xml:space="preserve">Nơi nhận: </w:t>
            </w:r>
          </w:p>
          <w:p w:rsidR="00EA44E7" w:rsidRPr="00EA44E7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EA44E7">
              <w:rPr>
                <w:sz w:val="22"/>
                <w:szCs w:val="22"/>
              </w:rPr>
              <w:t xml:space="preserve">- Vụ pháp chế, Bộ Công Thương; </w:t>
            </w:r>
          </w:p>
          <w:p w:rsidR="00EA44E7" w:rsidRPr="00EA44E7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EA44E7">
              <w:rPr>
                <w:sz w:val="22"/>
                <w:szCs w:val="22"/>
              </w:rPr>
              <w:t xml:space="preserve">- Cục KTVB &amp; QLXLVPHC - Bộ Tư pháp; </w:t>
            </w:r>
          </w:p>
          <w:p w:rsidR="00EA44E7" w:rsidRPr="00EA44E7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EA44E7">
              <w:rPr>
                <w:sz w:val="22"/>
                <w:szCs w:val="22"/>
              </w:rPr>
              <w:t xml:space="preserve">- Thường trực Tỉnh ủy; </w:t>
            </w:r>
          </w:p>
          <w:p w:rsidR="00EA44E7" w:rsidRPr="00EA44E7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EA44E7">
              <w:rPr>
                <w:sz w:val="22"/>
                <w:szCs w:val="22"/>
              </w:rPr>
              <w:t xml:space="preserve">- Thường trực HĐND tỉnh; </w:t>
            </w:r>
          </w:p>
          <w:p w:rsidR="00EA44E7" w:rsidRPr="00EA44E7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EA44E7">
              <w:rPr>
                <w:sz w:val="22"/>
                <w:szCs w:val="22"/>
              </w:rPr>
              <w:t xml:space="preserve">- Chủ tịch, các PCT UBND tỉnh; </w:t>
            </w:r>
          </w:p>
          <w:p w:rsidR="00EA44E7" w:rsidRPr="00EA44E7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EA44E7">
              <w:rPr>
                <w:sz w:val="22"/>
                <w:szCs w:val="22"/>
              </w:rPr>
              <w:t xml:space="preserve">- Như Điều 3; </w:t>
            </w:r>
          </w:p>
          <w:p w:rsidR="00EA44E7" w:rsidRPr="00EA44E7" w:rsidRDefault="00022DF4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A44E7" w:rsidRPr="00EA44E7">
              <w:rPr>
                <w:sz w:val="22"/>
                <w:szCs w:val="22"/>
              </w:rPr>
              <w:t xml:space="preserve">Công báo tỉnh; Cổng TTĐT tỉnh; </w:t>
            </w:r>
          </w:p>
          <w:p w:rsidR="00EA44E7" w:rsidRPr="00EA44E7" w:rsidRDefault="00022DF4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A44E7" w:rsidRPr="00EA44E7">
              <w:rPr>
                <w:sz w:val="22"/>
                <w:szCs w:val="22"/>
              </w:rPr>
              <w:t xml:space="preserve">VPUB: LDVP, TH; </w:t>
            </w:r>
          </w:p>
          <w:p w:rsidR="00EA44E7" w:rsidRPr="0027227B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EA44E7">
              <w:rPr>
                <w:sz w:val="22"/>
                <w:szCs w:val="22"/>
              </w:rPr>
              <w:t xml:space="preserve">- </w:t>
            </w:r>
            <w:r w:rsidR="00022DF4">
              <w:rPr>
                <w:sz w:val="22"/>
                <w:szCs w:val="22"/>
              </w:rPr>
              <w:t>Lưu</w:t>
            </w:r>
            <w:bookmarkStart w:id="0" w:name="_GoBack"/>
            <w:bookmarkEnd w:id="0"/>
            <w:r w:rsidRPr="00EA44E7">
              <w:rPr>
                <w:sz w:val="22"/>
                <w:szCs w:val="22"/>
              </w:rPr>
              <w:t xml:space="preserve">: VT, KT(Ha). </w:t>
            </w:r>
          </w:p>
        </w:tc>
        <w:tc>
          <w:tcPr>
            <w:tcW w:w="4644" w:type="dxa"/>
          </w:tcPr>
          <w:p w:rsidR="0027227B" w:rsidRPr="0027227B" w:rsidRDefault="0027227B" w:rsidP="0027227B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7227B">
              <w:rPr>
                <w:b/>
                <w:bCs/>
                <w:sz w:val="28"/>
                <w:szCs w:val="28"/>
              </w:rPr>
              <w:t>TM. UỶ BAN NHÂN DÂN</w:t>
            </w:r>
          </w:p>
          <w:p w:rsidR="0027227B" w:rsidRPr="0027227B" w:rsidRDefault="0027227B" w:rsidP="0027227B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7227B">
              <w:rPr>
                <w:b/>
                <w:bCs/>
                <w:sz w:val="28"/>
                <w:szCs w:val="28"/>
              </w:rPr>
              <w:t>KT. CHỦ TỊCH</w:t>
            </w:r>
          </w:p>
          <w:p w:rsidR="0027227B" w:rsidRPr="0027227B" w:rsidRDefault="0027227B" w:rsidP="0027227B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27227B">
              <w:rPr>
                <w:b/>
                <w:bCs/>
                <w:sz w:val="28"/>
                <w:szCs w:val="28"/>
              </w:rPr>
              <w:t>PHÓ CHỦ TỊCH</w:t>
            </w:r>
          </w:p>
          <w:p w:rsidR="0027227B" w:rsidRDefault="0027227B" w:rsidP="0027227B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27227B" w:rsidRDefault="0027227B" w:rsidP="0027227B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27227B" w:rsidRDefault="0027227B" w:rsidP="0027227B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Cs/>
                <w:sz w:val="28"/>
                <w:szCs w:val="28"/>
              </w:rPr>
            </w:pPr>
          </w:p>
          <w:p w:rsidR="00EA44E7" w:rsidRPr="0027227B" w:rsidRDefault="00EA44E7" w:rsidP="0027227B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27227B">
              <w:rPr>
                <w:b/>
                <w:bCs/>
                <w:sz w:val="28"/>
                <w:szCs w:val="28"/>
              </w:rPr>
              <w:t>Nguyễn Đức Vượng</w:t>
            </w:r>
          </w:p>
          <w:p w:rsidR="00EA44E7" w:rsidRPr="00EA44E7" w:rsidRDefault="00EA44E7" w:rsidP="00EA44E7">
            <w:pPr>
              <w:spacing w:before="120" w:after="120" w:line="240" w:lineRule="atLeast"/>
              <w:ind w:firstLine="567"/>
              <w:jc w:val="both"/>
              <w:rPr>
                <w:rFonts w:cs="Times New Roman"/>
                <w:szCs w:val="28"/>
              </w:rPr>
            </w:pPr>
          </w:p>
          <w:p w:rsidR="00EA44E7" w:rsidRDefault="00EA44E7" w:rsidP="00EA44E7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EA44E7" w:rsidRPr="00EA44E7" w:rsidRDefault="00EA44E7" w:rsidP="00EA44E7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</w:p>
    <w:sectPr w:rsidR="00EA44E7" w:rsidRPr="00EA44E7" w:rsidSect="00EA44E7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D8" w:rsidRDefault="007F55D8" w:rsidP="00EA44E7">
      <w:pPr>
        <w:spacing w:after="0" w:line="240" w:lineRule="auto"/>
      </w:pPr>
      <w:r>
        <w:separator/>
      </w:r>
    </w:p>
  </w:endnote>
  <w:endnote w:type="continuationSeparator" w:id="0">
    <w:p w:rsidR="007F55D8" w:rsidRDefault="007F55D8" w:rsidP="00EA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D8" w:rsidRDefault="007F55D8" w:rsidP="00EA44E7">
      <w:pPr>
        <w:spacing w:after="0" w:line="240" w:lineRule="auto"/>
      </w:pPr>
      <w:r>
        <w:separator/>
      </w:r>
    </w:p>
  </w:footnote>
  <w:footnote w:type="continuationSeparator" w:id="0">
    <w:p w:rsidR="007F55D8" w:rsidRDefault="007F55D8" w:rsidP="00EA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79525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EA44E7" w:rsidRPr="00EA44E7" w:rsidRDefault="00EA44E7">
        <w:pPr>
          <w:pStyle w:val="Header"/>
          <w:jc w:val="center"/>
          <w:rPr>
            <w:sz w:val="26"/>
            <w:szCs w:val="26"/>
          </w:rPr>
        </w:pPr>
        <w:r w:rsidRPr="00EA44E7">
          <w:rPr>
            <w:sz w:val="26"/>
            <w:szCs w:val="26"/>
          </w:rPr>
          <w:fldChar w:fldCharType="begin"/>
        </w:r>
        <w:r w:rsidRPr="00EA44E7">
          <w:rPr>
            <w:sz w:val="26"/>
            <w:szCs w:val="26"/>
          </w:rPr>
          <w:instrText xml:space="preserve"> PAGE   \* MERGEFORMAT </w:instrText>
        </w:r>
        <w:r w:rsidRPr="00EA44E7">
          <w:rPr>
            <w:sz w:val="26"/>
            <w:szCs w:val="26"/>
          </w:rPr>
          <w:fldChar w:fldCharType="separate"/>
        </w:r>
        <w:r w:rsidR="00022DF4">
          <w:rPr>
            <w:noProof/>
            <w:sz w:val="26"/>
            <w:szCs w:val="26"/>
          </w:rPr>
          <w:t>2</w:t>
        </w:r>
        <w:r w:rsidRPr="00EA44E7">
          <w:rPr>
            <w:noProof/>
            <w:sz w:val="26"/>
            <w:szCs w:val="26"/>
          </w:rPr>
          <w:fldChar w:fldCharType="end"/>
        </w:r>
      </w:p>
    </w:sdtContent>
  </w:sdt>
  <w:p w:rsidR="00EA44E7" w:rsidRDefault="00EA44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E7"/>
    <w:rsid w:val="00022DF4"/>
    <w:rsid w:val="001F51B8"/>
    <w:rsid w:val="0027227B"/>
    <w:rsid w:val="002800C5"/>
    <w:rsid w:val="004B1243"/>
    <w:rsid w:val="0073189A"/>
    <w:rsid w:val="007F55D8"/>
    <w:rsid w:val="00A114CC"/>
    <w:rsid w:val="00B740FD"/>
    <w:rsid w:val="00BA7A95"/>
    <w:rsid w:val="00CE26AD"/>
    <w:rsid w:val="00EA44E7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4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E7"/>
  </w:style>
  <w:style w:type="paragraph" w:styleId="Footer">
    <w:name w:val="footer"/>
    <w:basedOn w:val="Normal"/>
    <w:link w:val="FooterChar"/>
    <w:uiPriority w:val="99"/>
    <w:unhideWhenUsed/>
    <w:rsid w:val="00EA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E7"/>
  </w:style>
  <w:style w:type="table" w:styleId="TableGrid">
    <w:name w:val="Table Grid"/>
    <w:basedOn w:val="TableNormal"/>
    <w:uiPriority w:val="59"/>
    <w:rsid w:val="00EA4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4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E7"/>
  </w:style>
  <w:style w:type="paragraph" w:styleId="Footer">
    <w:name w:val="footer"/>
    <w:basedOn w:val="Normal"/>
    <w:link w:val="FooterChar"/>
    <w:uiPriority w:val="99"/>
    <w:unhideWhenUsed/>
    <w:rsid w:val="00EA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E7"/>
  </w:style>
  <w:style w:type="table" w:styleId="TableGrid">
    <w:name w:val="Table Grid"/>
    <w:basedOn w:val="TableNormal"/>
    <w:uiPriority w:val="59"/>
    <w:rsid w:val="00EA4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9D316-26D3-4176-A46B-DF960156AB57}"/>
</file>

<file path=customXml/itemProps2.xml><?xml version="1.0" encoding="utf-8"?>
<ds:datastoreItem xmlns:ds="http://schemas.openxmlformats.org/officeDocument/2006/customXml" ds:itemID="{65B697A5-F8C5-4D82-8135-9E241ADB5D0F}"/>
</file>

<file path=customXml/itemProps3.xml><?xml version="1.0" encoding="utf-8"?>
<ds:datastoreItem xmlns:ds="http://schemas.openxmlformats.org/officeDocument/2006/customXml" ds:itemID="{D4564B4F-A035-4BDA-9077-21E3E64DE7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2025-06-03T08:46:00Z</dcterms:created>
  <dcterms:modified xsi:type="dcterms:W3CDTF">2025-06-03T08:56:00Z</dcterms:modified>
</cp:coreProperties>
</file>